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C1" w:rsidRPr="002540C1" w:rsidRDefault="002540C1" w:rsidP="002540C1">
      <w:pPr>
        <w:widowControl/>
        <w:spacing w:line="600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36"/>
        </w:rPr>
      </w:pPr>
      <w:r w:rsidRPr="002540C1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两部门关于印发水泥企业电耗核算办法的通知</w:t>
      </w:r>
    </w:p>
    <w:p w:rsidR="002540C1" w:rsidRPr="002540C1" w:rsidRDefault="002540C1" w:rsidP="002540C1">
      <w:pPr>
        <w:widowControl/>
        <w:spacing w:before="240" w:after="240" w:line="360" w:lineRule="atLeast"/>
        <w:ind w:firstLine="480"/>
        <w:jc w:val="center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2540C1">
        <w:rPr>
          <w:rFonts w:ascii="宋体" w:eastAsia="宋体" w:hAnsi="宋体" w:cs="宋体" w:hint="eastAsia"/>
          <w:b/>
          <w:bCs/>
          <w:color w:val="070707"/>
          <w:kern w:val="0"/>
        </w:rPr>
        <w:t>工业和信息化部办公厅</w:t>
      </w:r>
      <w:r w:rsidRPr="002540C1">
        <w:rPr>
          <w:rFonts w:ascii="Times New Roman" w:eastAsia="宋体" w:hAnsi="Times New Roman" w:cs="Times New Roman"/>
          <w:b/>
          <w:bCs/>
          <w:color w:val="070707"/>
          <w:kern w:val="0"/>
        </w:rPr>
        <w:t xml:space="preserve"> </w:t>
      </w:r>
      <w:r w:rsidRPr="002540C1">
        <w:rPr>
          <w:rFonts w:ascii="Times New Roman" w:eastAsia="宋体" w:hAnsi="Times New Roman" w:cs="Times New Roman"/>
          <w:b/>
          <w:bCs/>
          <w:color w:val="070707"/>
          <w:kern w:val="0"/>
        </w:rPr>
        <w:t>国家</w:t>
      </w:r>
      <w:r w:rsidRPr="002540C1">
        <w:rPr>
          <w:rFonts w:ascii="宋体" w:eastAsia="宋体" w:hAnsi="宋体" w:cs="宋体" w:hint="eastAsia"/>
          <w:b/>
          <w:bCs/>
          <w:color w:val="070707"/>
          <w:kern w:val="0"/>
        </w:rPr>
        <w:t>发展改革委办公厅</w:t>
      </w:r>
    </w:p>
    <w:p w:rsidR="002540C1" w:rsidRPr="002540C1" w:rsidRDefault="002540C1" w:rsidP="002540C1">
      <w:pPr>
        <w:widowControl/>
        <w:spacing w:line="390" w:lineRule="atLeast"/>
        <w:ind w:firstLine="480"/>
        <w:jc w:val="center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2540C1">
        <w:rPr>
          <w:rFonts w:ascii="宋体" w:eastAsia="宋体" w:hAnsi="宋体" w:cs="宋体" w:hint="eastAsia"/>
          <w:b/>
          <w:bCs/>
          <w:color w:val="070707"/>
          <w:kern w:val="0"/>
        </w:rPr>
        <w:t>关于印发水泥企业电耗核算办法的通知</w:t>
      </w:r>
    </w:p>
    <w:p w:rsidR="002540C1" w:rsidRPr="002540C1" w:rsidRDefault="002540C1" w:rsidP="002540C1">
      <w:pPr>
        <w:widowControl/>
        <w:spacing w:line="390" w:lineRule="atLeast"/>
        <w:ind w:firstLine="480"/>
        <w:jc w:val="center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2540C1">
        <w:rPr>
          <w:rFonts w:ascii="宋体" w:eastAsia="宋体" w:hAnsi="宋体" w:cs="宋体" w:hint="eastAsia"/>
          <w:b/>
          <w:bCs/>
          <w:color w:val="070707"/>
          <w:kern w:val="0"/>
        </w:rPr>
        <w:t xml:space="preserve">  </w:t>
      </w:r>
    </w:p>
    <w:p w:rsidR="002540C1" w:rsidRPr="002540C1" w:rsidRDefault="002540C1" w:rsidP="002540C1">
      <w:pPr>
        <w:widowControl/>
        <w:spacing w:line="390" w:lineRule="atLeast"/>
        <w:ind w:firstLine="480"/>
        <w:jc w:val="center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2540C1">
        <w:rPr>
          <w:rFonts w:ascii="宋体" w:eastAsia="宋体" w:hAnsi="宋体" w:cs="宋体" w:hint="eastAsia"/>
          <w:b/>
          <w:bCs/>
          <w:color w:val="070707"/>
          <w:kern w:val="0"/>
        </w:rPr>
        <w:t>工信厅联节〔</w:t>
      </w:r>
      <w:r w:rsidRPr="002540C1">
        <w:rPr>
          <w:rFonts w:ascii="Times New Roman" w:eastAsia="宋体" w:hAnsi="Times New Roman" w:cs="Times New Roman"/>
          <w:b/>
          <w:bCs/>
          <w:color w:val="070707"/>
          <w:kern w:val="0"/>
        </w:rPr>
        <w:t>2016</w:t>
      </w:r>
      <w:r w:rsidRPr="002540C1">
        <w:rPr>
          <w:rFonts w:ascii="宋体" w:eastAsia="宋体" w:hAnsi="宋体" w:cs="宋体" w:hint="eastAsia"/>
          <w:b/>
          <w:bCs/>
          <w:color w:val="070707"/>
          <w:kern w:val="0"/>
        </w:rPr>
        <w:t>〕</w:t>
      </w:r>
      <w:r w:rsidRPr="002540C1">
        <w:rPr>
          <w:rFonts w:ascii="Times New Roman" w:eastAsia="宋体" w:hAnsi="Times New Roman" w:cs="Times New Roman"/>
          <w:b/>
          <w:bCs/>
          <w:color w:val="070707"/>
          <w:kern w:val="0"/>
        </w:rPr>
        <w:t>139</w:t>
      </w:r>
      <w:r w:rsidRPr="002540C1">
        <w:rPr>
          <w:rFonts w:ascii="宋体" w:eastAsia="宋体" w:hAnsi="宋体" w:cs="宋体" w:hint="eastAsia"/>
          <w:b/>
          <w:bCs/>
          <w:color w:val="070707"/>
          <w:kern w:val="0"/>
        </w:rPr>
        <w:t>号</w:t>
      </w:r>
      <w:r w:rsidRPr="002540C1">
        <w:rPr>
          <w:rFonts w:ascii="Times New Roman" w:eastAsia="宋体" w:hAnsi="Times New Roman" w:cs="Times New Roman"/>
          <w:b/>
          <w:bCs/>
          <w:color w:val="070707"/>
          <w:kern w:val="0"/>
        </w:rPr>
        <w:t xml:space="preserve"> </w:t>
      </w:r>
    </w:p>
    <w:p w:rsidR="002540C1" w:rsidRPr="002540C1" w:rsidRDefault="002540C1" w:rsidP="002540C1">
      <w:pPr>
        <w:widowControl/>
        <w:spacing w:line="390" w:lineRule="atLeast"/>
        <w:ind w:firstLine="480"/>
        <w:jc w:val="left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2540C1">
        <w:rPr>
          <w:rFonts w:ascii="宋体" w:eastAsia="宋体" w:hAnsi="宋体" w:cs="宋体" w:hint="eastAsia"/>
          <w:color w:val="070707"/>
          <w:kern w:val="0"/>
          <w:szCs w:val="21"/>
        </w:rPr>
        <w:t xml:space="preserve">  </w:t>
      </w:r>
      <w:r w:rsidRPr="002540C1">
        <w:rPr>
          <w:rFonts w:ascii="宋体" w:eastAsia="宋体" w:hAnsi="宋体" w:cs="宋体" w:hint="eastAsia"/>
          <w:color w:val="070707"/>
          <w:kern w:val="0"/>
          <w:szCs w:val="21"/>
        </w:rPr>
        <w:br/>
        <w:t>各省、自治区、直辖市及计划单列市、新疆生产建设兵团工业和信息化主管部门、发展改革委，节能监察机构：</w:t>
      </w:r>
      <w:r w:rsidRPr="002540C1">
        <w:rPr>
          <w:rFonts w:ascii="Times New Roman" w:eastAsia="宋体" w:hAnsi="Times New Roman" w:cs="Times New Roman"/>
          <w:color w:val="070707"/>
          <w:kern w:val="0"/>
          <w:szCs w:val="21"/>
        </w:rPr>
        <w:t xml:space="preserve"> </w:t>
      </w:r>
    </w:p>
    <w:p w:rsidR="002540C1" w:rsidRPr="002540C1" w:rsidRDefault="002540C1" w:rsidP="002540C1">
      <w:pPr>
        <w:widowControl/>
        <w:spacing w:line="390" w:lineRule="atLeast"/>
        <w:ind w:firstLine="480"/>
        <w:jc w:val="left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2540C1">
        <w:rPr>
          <w:rFonts w:ascii="宋体" w:eastAsia="宋体" w:hAnsi="宋体" w:cs="宋体" w:hint="eastAsia"/>
          <w:color w:val="070707"/>
          <w:kern w:val="0"/>
          <w:szCs w:val="21"/>
        </w:rPr>
        <w:t xml:space="preserve">  </w:t>
      </w:r>
    </w:p>
    <w:p w:rsidR="002540C1" w:rsidRPr="002540C1" w:rsidRDefault="002540C1" w:rsidP="002540C1">
      <w:pPr>
        <w:widowControl/>
        <w:spacing w:line="390" w:lineRule="atLeast"/>
        <w:ind w:firstLine="480"/>
        <w:jc w:val="left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2540C1">
        <w:rPr>
          <w:rFonts w:ascii="宋体" w:eastAsia="宋体" w:hAnsi="宋体" w:cs="宋体" w:hint="eastAsia"/>
          <w:color w:val="070707"/>
          <w:kern w:val="0"/>
          <w:szCs w:val="21"/>
        </w:rPr>
        <w:t>为落实《关于水泥用电实施阶梯电价政策有关问题的通知》（发改价格〔</w:t>
      </w:r>
      <w:r w:rsidRPr="002540C1">
        <w:rPr>
          <w:rFonts w:ascii="Times New Roman" w:eastAsia="宋体" w:hAnsi="Times New Roman" w:cs="Times New Roman"/>
          <w:color w:val="070707"/>
          <w:kern w:val="0"/>
          <w:szCs w:val="21"/>
        </w:rPr>
        <w:t>2016</w:t>
      </w:r>
      <w:r w:rsidRPr="002540C1">
        <w:rPr>
          <w:rFonts w:ascii="宋体" w:eastAsia="宋体" w:hAnsi="宋体" w:cs="宋体" w:hint="eastAsia"/>
          <w:color w:val="070707"/>
          <w:kern w:val="0"/>
          <w:szCs w:val="21"/>
        </w:rPr>
        <w:t>〕</w:t>
      </w:r>
      <w:r w:rsidRPr="002540C1">
        <w:rPr>
          <w:rFonts w:ascii="Times New Roman" w:eastAsia="宋体" w:hAnsi="Times New Roman" w:cs="Times New Roman"/>
          <w:color w:val="070707"/>
          <w:kern w:val="0"/>
          <w:szCs w:val="21"/>
        </w:rPr>
        <w:t>75</w:t>
      </w:r>
      <w:r w:rsidRPr="002540C1">
        <w:rPr>
          <w:rFonts w:ascii="宋体" w:eastAsia="宋体" w:hAnsi="宋体" w:cs="宋体" w:hint="eastAsia"/>
          <w:color w:val="070707"/>
          <w:kern w:val="0"/>
          <w:szCs w:val="21"/>
        </w:rPr>
        <w:t>号）要求，推动水泥企业节能降耗、降本增效，实现绿色发展，我们组织编制了《水泥企业电耗核算办法》，现印发你们，请遵照执行。</w:t>
      </w:r>
    </w:p>
    <w:p w:rsidR="002540C1" w:rsidRPr="002540C1" w:rsidRDefault="002540C1" w:rsidP="002540C1">
      <w:pPr>
        <w:widowControl/>
        <w:spacing w:line="390" w:lineRule="atLeast"/>
        <w:ind w:firstLine="480"/>
        <w:jc w:val="left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2540C1">
        <w:rPr>
          <w:rFonts w:ascii="宋体" w:eastAsia="宋体" w:hAnsi="宋体" w:cs="宋体" w:hint="eastAsia"/>
          <w:color w:val="070707"/>
          <w:kern w:val="0"/>
          <w:szCs w:val="21"/>
        </w:rPr>
        <w:t xml:space="preserve">  </w:t>
      </w:r>
    </w:p>
    <w:p w:rsidR="002540C1" w:rsidRPr="002540C1" w:rsidRDefault="002540C1" w:rsidP="002540C1">
      <w:pPr>
        <w:widowControl/>
        <w:spacing w:line="390" w:lineRule="atLeast"/>
        <w:ind w:firstLine="480"/>
        <w:jc w:val="right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2540C1">
        <w:rPr>
          <w:rFonts w:ascii="宋体" w:eastAsia="宋体" w:hAnsi="宋体" w:cs="宋体" w:hint="eastAsia"/>
          <w:color w:val="070707"/>
          <w:kern w:val="0"/>
          <w:szCs w:val="21"/>
        </w:rPr>
        <w:t>工业和信息化部办公厅</w:t>
      </w:r>
      <w:r w:rsidRPr="002540C1">
        <w:rPr>
          <w:rFonts w:ascii="Times New Roman" w:eastAsia="宋体" w:hAnsi="Times New Roman" w:cs="Times New Roman"/>
          <w:color w:val="070707"/>
          <w:kern w:val="0"/>
          <w:szCs w:val="21"/>
        </w:rPr>
        <w:t xml:space="preserve">    </w:t>
      </w:r>
      <w:r w:rsidRPr="002540C1">
        <w:rPr>
          <w:rFonts w:ascii="Times New Roman" w:eastAsia="宋体" w:hAnsi="Times New Roman" w:cs="Times New Roman"/>
          <w:color w:val="070707"/>
          <w:kern w:val="0"/>
          <w:szCs w:val="21"/>
        </w:rPr>
        <w:t>国家</w:t>
      </w:r>
      <w:r w:rsidRPr="002540C1">
        <w:rPr>
          <w:rFonts w:ascii="宋体" w:eastAsia="宋体" w:hAnsi="宋体" w:cs="宋体" w:hint="eastAsia"/>
          <w:color w:val="070707"/>
          <w:kern w:val="0"/>
          <w:szCs w:val="21"/>
        </w:rPr>
        <w:t>发展改革委办公厅</w:t>
      </w:r>
      <w:r w:rsidRPr="002540C1">
        <w:rPr>
          <w:rFonts w:ascii="宋体" w:eastAsia="宋体" w:hAnsi="宋体" w:cs="宋体" w:hint="eastAsia"/>
          <w:color w:val="070707"/>
          <w:kern w:val="0"/>
          <w:szCs w:val="21"/>
        </w:rPr>
        <w:br/>
      </w:r>
      <w:r w:rsidRPr="002540C1">
        <w:rPr>
          <w:rFonts w:ascii="Times New Roman" w:eastAsia="宋体" w:hAnsi="Times New Roman" w:cs="Times New Roman"/>
          <w:color w:val="070707"/>
          <w:kern w:val="0"/>
          <w:szCs w:val="21"/>
        </w:rPr>
        <w:t>2016</w:t>
      </w:r>
      <w:r w:rsidRPr="002540C1">
        <w:rPr>
          <w:rFonts w:ascii="宋体" w:eastAsia="宋体" w:hAnsi="宋体" w:cs="宋体" w:hint="eastAsia"/>
          <w:color w:val="070707"/>
          <w:kern w:val="0"/>
          <w:szCs w:val="21"/>
        </w:rPr>
        <w:t>年</w:t>
      </w:r>
      <w:r w:rsidRPr="002540C1">
        <w:rPr>
          <w:rFonts w:ascii="Times New Roman" w:eastAsia="宋体" w:hAnsi="Times New Roman" w:cs="Times New Roman"/>
          <w:color w:val="070707"/>
          <w:kern w:val="0"/>
          <w:szCs w:val="21"/>
        </w:rPr>
        <w:t>9</w:t>
      </w:r>
      <w:r w:rsidRPr="002540C1">
        <w:rPr>
          <w:rFonts w:ascii="宋体" w:eastAsia="宋体" w:hAnsi="宋体" w:cs="宋体" w:hint="eastAsia"/>
          <w:color w:val="070707"/>
          <w:kern w:val="0"/>
          <w:szCs w:val="21"/>
        </w:rPr>
        <w:t>月</w:t>
      </w:r>
      <w:r w:rsidRPr="002540C1">
        <w:rPr>
          <w:rFonts w:ascii="Times New Roman" w:eastAsia="宋体" w:hAnsi="Times New Roman" w:cs="Times New Roman"/>
          <w:color w:val="070707"/>
          <w:kern w:val="0"/>
          <w:szCs w:val="21"/>
        </w:rPr>
        <w:t>2</w:t>
      </w:r>
      <w:r w:rsidRPr="002540C1">
        <w:rPr>
          <w:rFonts w:ascii="宋体" w:eastAsia="宋体" w:hAnsi="宋体" w:cs="宋体" w:hint="eastAsia"/>
          <w:color w:val="070707"/>
          <w:kern w:val="0"/>
          <w:szCs w:val="21"/>
        </w:rPr>
        <w:t>日</w:t>
      </w:r>
    </w:p>
    <w:p w:rsidR="002540C1" w:rsidRPr="002540C1" w:rsidRDefault="002540C1" w:rsidP="002540C1">
      <w:pPr>
        <w:widowControl/>
        <w:spacing w:line="390" w:lineRule="atLeast"/>
        <w:ind w:firstLine="480"/>
        <w:jc w:val="left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2540C1">
        <w:rPr>
          <w:rFonts w:ascii="宋体" w:eastAsia="宋体" w:hAnsi="宋体" w:cs="宋体" w:hint="eastAsia"/>
          <w:color w:val="070707"/>
          <w:kern w:val="0"/>
          <w:szCs w:val="21"/>
        </w:rPr>
        <w:t xml:space="preserve">  </w:t>
      </w:r>
    </w:p>
    <w:p w:rsidR="002540C1" w:rsidRPr="002540C1" w:rsidRDefault="002540C1" w:rsidP="002540C1">
      <w:pPr>
        <w:widowControl/>
        <w:spacing w:line="390" w:lineRule="atLeast"/>
        <w:ind w:firstLine="480"/>
        <w:jc w:val="left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2540C1">
        <w:rPr>
          <w:rFonts w:ascii="宋体" w:eastAsia="宋体" w:hAnsi="宋体" w:cs="宋体" w:hint="eastAsia"/>
          <w:color w:val="070707"/>
          <w:kern w:val="0"/>
          <w:szCs w:val="21"/>
        </w:rPr>
        <w:t>附件：</w:t>
      </w:r>
      <w:hyperlink r:id="rId6" w:history="1">
        <w:r w:rsidRPr="002540C1">
          <w:rPr>
            <w:rFonts w:ascii="宋体" w:eastAsia="宋体" w:hAnsi="宋体" w:cs="宋体" w:hint="eastAsia"/>
            <w:color w:val="666666"/>
            <w:kern w:val="0"/>
          </w:rPr>
          <w:t>水泥企业电耗核算办法</w:t>
        </w:r>
      </w:hyperlink>
    </w:p>
    <w:p w:rsidR="00B26713" w:rsidRPr="002540C1" w:rsidRDefault="00B26713"/>
    <w:sectPr w:rsidR="00B26713" w:rsidRPr="00254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713" w:rsidRDefault="00B26713" w:rsidP="002540C1">
      <w:r>
        <w:separator/>
      </w:r>
    </w:p>
  </w:endnote>
  <w:endnote w:type="continuationSeparator" w:id="1">
    <w:p w:rsidR="00B26713" w:rsidRDefault="00B26713" w:rsidP="0025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713" w:rsidRDefault="00B26713" w:rsidP="002540C1">
      <w:r>
        <w:separator/>
      </w:r>
    </w:p>
  </w:footnote>
  <w:footnote w:type="continuationSeparator" w:id="1">
    <w:p w:rsidR="00B26713" w:rsidRDefault="00B26713" w:rsidP="00254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0C1"/>
    <w:rsid w:val="002540C1"/>
    <w:rsid w:val="00B2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0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0C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540C1"/>
    <w:rPr>
      <w:strike w:val="0"/>
      <w:dstrike w:val="0"/>
      <w:color w:val="666666"/>
      <w:u w:val="none"/>
      <w:effect w:val="none"/>
    </w:rPr>
  </w:style>
  <w:style w:type="character" w:styleId="a6">
    <w:name w:val="Strong"/>
    <w:basedOn w:val="a0"/>
    <w:uiPriority w:val="22"/>
    <w:qFormat/>
    <w:rsid w:val="002540C1"/>
    <w:rPr>
      <w:b/>
      <w:bCs/>
    </w:rPr>
  </w:style>
  <w:style w:type="paragraph" w:styleId="a7">
    <w:name w:val="Normal (Web)"/>
    <w:basedOn w:val="a"/>
    <w:uiPriority w:val="99"/>
    <w:semiHidden/>
    <w:unhideWhenUsed/>
    <w:rsid w:val="002540C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it.gov.cn/n1146295/n1652858/n1652930/n3757017/c5274158/part/527416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2016-10-09T01:51:00Z</dcterms:created>
  <dcterms:modified xsi:type="dcterms:W3CDTF">2016-10-09T01:51:00Z</dcterms:modified>
</cp:coreProperties>
</file>